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pPr>
      <w:r>
        <w:rPr>
          <w:rFonts w:eastAsia="Arial Unicode MS" w:cs="Arial Unicode MS" w:ascii="Arial Unicode MS" w:hAnsi="Arial Unicode MS"/>
          <w:b/>
          <w:bCs/>
          <w:sz w:val="28"/>
          <w:szCs w:val="28"/>
        </w:rPr>
        <w:t>2016</w:t>
      </w:r>
      <w:r>
        <w:rPr>
          <w:rFonts w:ascii="Arial Unicode MS" w:hAnsi="Arial Unicode MS" w:cs="Arial Unicode MS" w:eastAsia="Arial Unicode MS"/>
          <w:b/>
          <w:bCs/>
          <w:sz w:val="28"/>
          <w:szCs w:val="28"/>
        </w:rPr>
        <w:t xml:space="preserve">年美濃地震科學分析報告    </w:t>
      </w:r>
      <w:r>
        <w:rPr>
          <w:rFonts w:ascii="Arial Unicode MS" w:hAnsi="Arial Unicode MS" w:cs="Arial Unicode MS" w:eastAsia="Arial Unicode MS"/>
        </w:rPr>
        <w:t xml:space="preserve">      日期</w:t>
      </w:r>
      <w:r>
        <w:rPr>
          <w:rFonts w:eastAsia="Arial Unicode MS" w:cs="Arial Unicode MS" w:ascii="Arial Unicode MS" w:hAnsi="Arial Unicode MS"/>
        </w:rPr>
        <w:t>:2026/3/11</w:t>
      </w:r>
      <w:r>
        <w:rPr>
          <w:b/>
          <w:bCs/>
          <w:sz w:val="28"/>
          <w:szCs w:val="28"/>
        </w:rPr>
        <w:t xml:space="preserve">    </w:t>
      </w:r>
      <w:r>
        <w:rPr>
          <w:rFonts w:eastAsia="Arial Unicode MS" w:cs="Arial Unicode MS" w:ascii="Arial Unicode MS" w:hAnsi="Arial Unicode MS"/>
        </w:rPr>
        <w:t xml:space="preserve">U11310006 </w:t>
      </w:r>
      <w:r>
        <w:rPr>
          <w:rFonts w:ascii="Arial Unicode MS" w:hAnsi="Arial Unicode MS" w:cs="Arial Unicode MS" w:eastAsia="Arial Unicode MS"/>
        </w:rPr>
        <w:t>地生系二 黃勝彥</w:t>
      </w:r>
    </w:p>
    <w:p>
      <w:pPr>
        <w:pStyle w:val="normal1"/>
        <w:rPr>
          <w:b/>
          <w:bCs/>
        </w:rPr>
      </w:pPr>
      <w:r>
        <w:rPr>
          <w:b/>
          <w:bCs/>
        </w:rPr>
      </w:r>
    </w:p>
    <w:p>
      <w:pPr>
        <w:pStyle w:val="normal1"/>
        <w:rPr>
          <w:b/>
          <w:bCs/>
          <w:sz w:val="28"/>
          <w:szCs w:val="28"/>
        </w:rPr>
      </w:pPr>
      <w:r>
        <w:rPr>
          <w:rFonts w:ascii="Arial Unicode MS" w:hAnsi="Arial Unicode MS" w:cs="Arial Unicode MS" w:eastAsia="Arial Unicode MS"/>
          <w:b/>
          <w:bCs/>
          <w:sz w:val="28"/>
          <w:szCs w:val="28"/>
        </w:rPr>
        <w:t>一、美濃地震數據詳細資料</w:t>
      </w:r>
    </w:p>
    <w:p>
      <w:pPr>
        <w:pStyle w:val="normal1"/>
        <w:rPr>
          <w:b/>
          <w:bCs/>
        </w:rPr>
      </w:pPr>
      <w:r>
        <w:rPr>
          <w:b/>
          <w:bCs/>
        </w:rPr>
      </w:r>
    </w:p>
    <w:p>
      <w:pPr>
        <w:pStyle w:val="normal1"/>
        <w:rPr/>
      </w:pPr>
      <w:r>
        <w:rPr>
          <w:rFonts w:ascii="Arial Unicode MS" w:hAnsi="Arial Unicode MS" w:cs="Arial Unicode MS" w:eastAsia="Arial Unicode MS"/>
        </w:rPr>
        <w:t>發生時間</w:t>
      </w:r>
      <w:r>
        <w:rPr>
          <w:rFonts w:eastAsia="Arial Unicode MS" w:cs="Arial Unicode MS" w:ascii="Arial Unicode MS" w:hAnsi="Arial Unicode MS"/>
        </w:rPr>
        <w:t>:2016</w:t>
      </w:r>
      <w:r>
        <w:rPr>
          <w:rFonts w:ascii="Arial Unicode MS" w:hAnsi="Arial Unicode MS" w:cs="Arial Unicode MS" w:eastAsia="Arial Unicode MS"/>
        </w:rPr>
        <w:t>年</w:t>
      </w:r>
      <w:r>
        <w:rPr>
          <w:rFonts w:eastAsia="Arial Unicode MS" w:cs="Arial Unicode MS" w:ascii="Arial Unicode MS" w:hAnsi="Arial Unicode MS"/>
        </w:rPr>
        <w:t>2</w:t>
      </w:r>
      <w:r>
        <w:rPr>
          <w:rFonts w:ascii="Arial Unicode MS" w:hAnsi="Arial Unicode MS" w:cs="Arial Unicode MS" w:eastAsia="Arial Unicode MS"/>
        </w:rPr>
        <w:t>月</w:t>
      </w:r>
      <w:r>
        <w:rPr>
          <w:rFonts w:eastAsia="Arial Unicode MS" w:cs="Arial Unicode MS" w:ascii="Arial Unicode MS" w:hAnsi="Arial Unicode MS"/>
        </w:rPr>
        <w:t>6</w:t>
      </w:r>
      <w:r>
        <w:rPr>
          <w:rFonts w:ascii="Arial Unicode MS" w:hAnsi="Arial Unicode MS" w:cs="Arial Unicode MS" w:eastAsia="Arial Unicode MS"/>
        </w:rPr>
        <w:t>日凌晨</w:t>
      </w:r>
      <w:r>
        <w:rPr>
          <w:rFonts w:eastAsia="Arial Unicode MS" w:cs="Arial Unicode MS" w:ascii="Arial Unicode MS" w:hAnsi="Arial Unicode MS"/>
        </w:rPr>
        <w:t>3:57</w:t>
      </w:r>
      <w:r>
        <w:rPr>
          <w:rFonts w:ascii="Arial Unicode MS" w:hAnsi="Arial Unicode MS" w:cs="Arial Unicode MS" w:eastAsia="Arial Unicode MS"/>
        </w:rPr>
        <w:t>分        震央位置</w:t>
      </w:r>
      <w:r>
        <w:rPr>
          <w:rFonts w:eastAsia="Arial Unicode MS" w:cs="Arial Unicode MS" w:ascii="Arial Unicode MS" w:hAnsi="Arial Unicode MS"/>
        </w:rPr>
        <w:t>:</w:t>
      </w:r>
      <w:r>
        <w:rPr>
          <w:rFonts w:ascii="Arial Unicode MS" w:hAnsi="Arial Unicode MS" w:cs="Arial Unicode MS" w:eastAsia="Arial Unicode MS"/>
        </w:rPr>
        <w:t>台灣</w:t>
      </w:r>
      <w:r>
        <w:rPr>
          <w:rFonts w:ascii="Arial Unicode MS" w:hAnsi="Arial Unicode MS" w:cs="Arial Unicode MS" w:eastAsia="Arial Unicode MS"/>
          <w:color w:val="FF0000"/>
        </w:rPr>
        <w:t>高雄市美濃區</w:t>
      </w:r>
      <w:r>
        <w:rPr>
          <w:rFonts w:eastAsia="Arial Unicode MS" w:cs="Arial Unicode MS" w:ascii="Arial Unicode MS" w:hAnsi="Arial Unicode MS"/>
        </w:rPr>
        <w:br/>
      </w:r>
      <w:r>
        <w:rPr>
          <w:rFonts w:ascii="Arial Unicode MS" w:hAnsi="Arial Unicode MS" w:cs="Arial Unicode MS" w:eastAsia="Arial Unicode MS"/>
        </w:rPr>
        <w:t>震源深度</w:t>
      </w:r>
      <w:r>
        <w:rPr>
          <w:rFonts w:eastAsia="Arial Unicode MS" w:cs="Arial Unicode MS" w:ascii="Arial Unicode MS" w:hAnsi="Arial Unicode MS"/>
        </w:rPr>
        <w:t>:16.7</w:t>
      </w:r>
      <w:r>
        <w:rPr>
          <w:rFonts w:ascii="Arial Unicode MS" w:hAnsi="Arial Unicode MS" w:cs="Arial Unicode MS" w:eastAsia="Arial Unicode MS"/>
        </w:rPr>
        <w:t>公里</w:t>
      </w:r>
      <w:r>
        <w:rPr>
          <w:rFonts w:eastAsia="Arial Unicode MS" w:cs="Arial Unicode MS" w:ascii="Arial Unicode MS" w:hAnsi="Arial Unicode MS"/>
        </w:rPr>
        <w:t>(</w:t>
      </w:r>
      <w:r>
        <w:rPr>
          <w:rFonts w:ascii="Arial Unicode MS" w:hAnsi="Arial Unicode MS" w:cs="Arial Unicode MS" w:eastAsia="Arial Unicode MS"/>
          <w:color w:val="FF0000"/>
        </w:rPr>
        <w:t>淺層地震</w:t>
      </w:r>
      <w:r>
        <w:rPr>
          <w:rFonts w:eastAsia="Arial Unicode MS" w:cs="Arial Unicode MS" w:ascii="Arial Unicode MS" w:hAnsi="Arial Unicode MS"/>
        </w:rPr>
        <w:t xml:space="preserve">)                  </w:t>
      </w:r>
      <w:r>
        <w:rPr>
          <w:rFonts w:ascii="Arial Unicode MS" w:hAnsi="Arial Unicode MS" w:cs="Arial Unicode MS" w:eastAsia="Arial Unicode MS"/>
        </w:rPr>
        <w:t>芮氏規模</w:t>
      </w:r>
      <w:r>
        <w:rPr>
          <w:rFonts w:eastAsia="Arial Unicode MS" w:cs="Arial Unicode MS" w:ascii="Arial Unicode MS" w:hAnsi="Arial Unicode MS"/>
        </w:rPr>
        <w:t>M(L):6.4</w:t>
        <w:br/>
      </w:r>
      <w:r>
        <w:rPr>
          <w:rFonts w:ascii="Arial Unicode MS" w:hAnsi="Arial Unicode MS" w:cs="Arial Unicode MS" w:eastAsia="Arial Unicode MS"/>
        </w:rPr>
        <w:t>矩震級</w:t>
      </w:r>
      <w:r>
        <w:rPr>
          <w:rFonts w:eastAsia="Arial Unicode MS" w:cs="Arial Unicode MS" w:ascii="Arial Unicode MS" w:hAnsi="Arial Unicode MS"/>
        </w:rPr>
        <w:t>M(w):6.1~6.3</w:t>
      </w:r>
      <w:r>
        <w:rPr>
          <w:rFonts w:ascii="Arial Unicode MS" w:hAnsi="Arial Unicode MS" w:cs="Arial Unicode MS" w:eastAsia="Arial Unicode MS"/>
        </w:rPr>
        <w:t>。</w:t>
      </w:r>
    </w:p>
    <w:p>
      <w:pPr>
        <w:pStyle w:val="normal1"/>
        <w:rPr/>
      </w:pPr>
      <w:r>
        <w:rPr>
          <w:rFonts w:ascii="Arial Unicode MS" w:hAnsi="Arial Unicode MS" w:cs="Arial Unicode MS" w:eastAsia="Arial Unicode MS"/>
        </w:rPr>
        <w:t>由於震源深度屬於淺層地震而且發生在構造複雜的平原和山地交界帶，這次地震對</w:t>
      </w:r>
      <w:r>
        <w:rPr>
          <w:rFonts w:ascii="Arial Unicode MS" w:hAnsi="Arial Unicode MS" w:cs="Arial Unicode MS" w:eastAsia="Arial Unicode MS"/>
          <w:color w:val="FF0000"/>
        </w:rPr>
        <w:t>台南和高雄</w:t>
      </w:r>
      <w:r>
        <w:rPr>
          <w:rFonts w:ascii="Arial Unicode MS" w:hAnsi="Arial Unicode MS" w:cs="Arial Unicode MS" w:eastAsia="Arial Unicode MS"/>
        </w:rPr>
        <w:t>的地區造成了極大的破壞，是台灣近年來</w:t>
      </w:r>
      <w:r>
        <w:rPr>
          <w:rFonts w:ascii="Arial Unicode MS" w:hAnsi="Arial Unicode MS" w:cs="Arial Unicode MS" w:eastAsia="Arial Unicode MS"/>
          <w:color w:val="FF0000"/>
        </w:rPr>
        <w:t>繼</w:t>
      </w:r>
      <w:r>
        <w:rPr>
          <w:rFonts w:eastAsia="Arial Unicode MS" w:cs="Arial Unicode MS" w:ascii="Arial Unicode MS" w:hAnsi="Arial Unicode MS"/>
          <w:color w:val="FF0000"/>
        </w:rPr>
        <w:t>921</w:t>
      </w:r>
      <w:r>
        <w:rPr>
          <w:rFonts w:ascii="Arial Unicode MS" w:hAnsi="Arial Unicode MS" w:cs="Arial Unicode MS" w:eastAsia="Arial Unicode MS"/>
          <w:color w:val="FF0000"/>
        </w:rPr>
        <w:t>地震之後</w:t>
      </w:r>
      <w:r>
        <w:rPr>
          <w:rFonts w:ascii="Arial Unicode MS" w:hAnsi="Arial Unicode MS" w:cs="Arial Unicode MS" w:eastAsia="Arial Unicode MS"/>
        </w:rPr>
        <w:t>最重要的地震研究案例之一。</w:t>
      </w:r>
    </w:p>
    <w:p>
      <w:pPr>
        <w:pStyle w:val="normal1"/>
        <w:rPr/>
      </w:pPr>
      <w:r>
        <w:rPr/>
      </w:r>
    </w:p>
    <w:p>
      <w:pPr>
        <w:pStyle w:val="normal1"/>
        <w:rPr/>
      </w:pPr>
      <w:r>
        <w:rPr>
          <w:rFonts w:ascii="Arial Unicode MS" w:hAnsi="Arial Unicode MS" w:cs="Arial Unicode MS" w:eastAsia="Arial Unicode MS"/>
          <w:b/>
          <w:bCs/>
          <w:sz w:val="28"/>
          <w:szCs w:val="28"/>
        </w:rPr>
        <w:t>二、 區域構造的背景和震源的機制</w:t>
      </w:r>
      <w:r>
        <w:rPr>
          <w:rFonts w:eastAsia="Arial Unicode MS" w:cs="Arial Unicode MS" w:ascii="Arial Unicode MS" w:hAnsi="Arial Unicode MS"/>
          <w:b/>
          <w:bCs/>
          <w:sz w:val="28"/>
          <w:szCs w:val="28"/>
        </w:rPr>
        <w:br/>
        <w:br/>
      </w:r>
      <w:r>
        <w:rPr>
          <w:rFonts w:ascii="Arial Unicode MS" w:hAnsi="Arial Unicode MS" w:cs="Arial Unicode MS" w:eastAsia="Arial Unicode MS"/>
        </w:rPr>
        <w:t>台灣西南部區域處於</w:t>
      </w:r>
      <w:r>
        <w:rPr>
          <w:rFonts w:ascii="Arial Unicode MS" w:hAnsi="Arial Unicode MS" w:cs="Arial Unicode MS" w:eastAsia="Arial Unicode MS"/>
          <w:color w:val="FF0000"/>
        </w:rPr>
        <w:t>菲律賓海板塊</w:t>
      </w:r>
      <w:r>
        <w:rPr>
          <w:rFonts w:ascii="Arial Unicode MS" w:hAnsi="Arial Unicode MS" w:cs="Arial Unicode MS" w:eastAsia="Arial Unicode MS"/>
        </w:rPr>
        <w:t>和</w:t>
      </w:r>
      <w:r>
        <w:rPr>
          <w:rFonts w:ascii="Arial Unicode MS" w:hAnsi="Arial Unicode MS" w:cs="Arial Unicode MS" w:eastAsia="Arial Unicode MS"/>
          <w:color w:val="FF0000"/>
        </w:rPr>
        <w:t>歐亞板塊</w:t>
      </w:r>
      <w:r>
        <w:rPr>
          <w:rFonts w:ascii="Arial Unicode MS" w:hAnsi="Arial Unicode MS" w:cs="Arial Unicode MS" w:eastAsia="Arial Unicode MS"/>
        </w:rPr>
        <w:t>碰撞的交界帶，地殼受到強烈的東北到西南向的擠壓應力，這形成了一系列的</w:t>
      </w:r>
      <w:r>
        <w:rPr>
          <w:rFonts w:ascii="Arial Unicode MS" w:hAnsi="Arial Unicode MS" w:cs="Arial Unicode MS" w:eastAsia="Arial Unicode MS"/>
          <w:b/>
          <w:bCs/>
          <w:color w:val="FF0000"/>
        </w:rPr>
        <w:t>褶皺逆衝帶</w:t>
      </w:r>
      <w:r>
        <w:rPr>
          <w:rFonts w:eastAsia="Arial Unicode MS" w:cs="Arial Unicode MS" w:ascii="Arial Unicode MS" w:hAnsi="Arial Unicode MS"/>
        </w:rPr>
        <w:t>(Fold and Thrust Belt)</w:t>
      </w:r>
      <w:r>
        <w:rPr>
          <w:rFonts w:ascii="Arial Unicode MS" w:hAnsi="Arial Unicode MS" w:cs="Arial Unicode MS" w:eastAsia="Arial Unicode MS"/>
        </w:rPr>
        <w:t>，而根據</w:t>
      </w:r>
      <w:r>
        <w:rPr>
          <w:rFonts w:ascii="Arial Unicode MS" w:hAnsi="Arial Unicode MS" w:cs="Arial Unicode MS" w:eastAsia="Arial Unicode MS"/>
          <w:b/>
          <w:bCs/>
          <w:color w:val="FF0000"/>
        </w:rPr>
        <w:t>震源機制</w:t>
      </w:r>
      <w:r>
        <w:rPr>
          <w:rFonts w:eastAsia="Arial Unicode MS" w:cs="Arial Unicode MS" w:ascii="Arial Unicode MS" w:hAnsi="Arial Unicode MS"/>
        </w:rPr>
        <w:t>(Focal Mechanism)</w:t>
      </w:r>
      <w:r>
        <w:rPr>
          <w:rFonts w:ascii="Arial Unicode MS" w:hAnsi="Arial Unicode MS" w:cs="Arial Unicode MS" w:eastAsia="Arial Unicode MS"/>
        </w:rPr>
        <w:t>的分析，此次地震呈現出了逆斷層同時兼具</w:t>
      </w:r>
      <w:r>
        <w:rPr>
          <w:rFonts w:ascii="Arial Unicode MS" w:hAnsi="Arial Unicode MS" w:cs="Arial Unicode MS" w:eastAsia="Arial Unicode MS"/>
          <w:color w:val="FF0000"/>
        </w:rPr>
        <w:t>平移分量</w:t>
      </w:r>
      <w:r>
        <w:rPr>
          <w:rFonts w:ascii="Arial Unicode MS" w:hAnsi="Arial Unicode MS" w:cs="Arial Unicode MS" w:eastAsia="Arial Unicode MS"/>
        </w:rPr>
        <w:t>的運動特性，其海灘球的圖形顯示出兩個</w:t>
      </w:r>
      <w:r>
        <w:rPr>
          <w:rFonts w:ascii="Arial Unicode MS" w:hAnsi="Arial Unicode MS" w:cs="Arial Unicode MS" w:eastAsia="Arial Unicode MS"/>
          <w:b/>
          <w:bCs/>
          <w:color w:val="FF0000"/>
        </w:rPr>
        <w:t>節面</w:t>
      </w:r>
      <w:r>
        <w:rPr>
          <w:rFonts w:eastAsia="Arial Unicode MS" w:cs="Arial Unicode MS" w:ascii="Arial Unicode MS" w:hAnsi="Arial Unicode MS"/>
        </w:rPr>
        <w:t>(Nodal Planes)</w:t>
      </w:r>
      <w:r>
        <w:rPr>
          <w:rFonts w:ascii="Arial Unicode MS" w:hAnsi="Arial Unicode MS" w:cs="Arial Unicode MS" w:eastAsia="Arial Unicode MS"/>
        </w:rPr>
        <w:t>，一個為低角度向北傾斜，另一個則為高角度向西傾斜。除此之外，地質學家透過</w:t>
      </w:r>
      <w:r>
        <w:rPr>
          <w:rFonts w:ascii="Arial Unicode MS" w:hAnsi="Arial Unicode MS" w:cs="Arial Unicode MS" w:eastAsia="Arial Unicode MS"/>
          <w:color w:val="FF0000"/>
        </w:rPr>
        <w:t>餘震</w:t>
      </w:r>
      <w:r>
        <w:rPr>
          <w:rFonts w:ascii="Arial Unicode MS" w:hAnsi="Arial Unicode MS" w:cs="Arial Unicode MS" w:eastAsia="Arial Unicode MS"/>
        </w:rPr>
        <w:t>的空間分佈和</w:t>
      </w:r>
      <w:r>
        <w:rPr>
          <w:color w:val="FF0000"/>
        </w:rPr>
        <w:t>GPS</w:t>
      </w:r>
      <w:r>
        <w:rPr>
          <w:rFonts w:ascii="Arial Unicode MS" w:hAnsi="Arial Unicode MS" w:cs="Arial Unicode MS" w:eastAsia="Arial Unicode MS"/>
        </w:rPr>
        <w:t>位移資料的觀測，學界的傾向多認為此次破裂發生於地下深處的</w:t>
      </w:r>
      <w:r>
        <w:rPr>
          <w:rFonts w:ascii="Arial Unicode MS" w:hAnsi="Arial Unicode MS" w:cs="Arial Unicode MS" w:eastAsia="Arial Unicode MS"/>
          <w:b/>
          <w:bCs/>
          <w:color w:val="FF0000"/>
        </w:rPr>
        <w:t>盲斷層</w:t>
      </w:r>
      <w:r>
        <w:rPr>
          <w:rFonts w:eastAsia="Arial Unicode MS" w:cs="Arial Unicode MS" w:ascii="Arial Unicode MS" w:hAnsi="Arial Unicode MS"/>
        </w:rPr>
        <w:t>(Blind Thrust)</w:t>
      </w:r>
      <w:r>
        <w:rPr>
          <w:rFonts w:ascii="Arial Unicode MS" w:hAnsi="Arial Unicode MS" w:cs="Arial Unicode MS" w:eastAsia="Arial Unicode MS"/>
        </w:rPr>
        <w:t>，這類斷層因未延伸到地表，在平時的地表調查中不易被察覺，直接增加了防震評估的挑戰性。</w:t>
      </w:r>
      <w:r>
        <w:rPr>
          <w:rFonts w:eastAsia="Arial Unicode MS" w:cs="Arial Unicode MS" w:ascii="Arial Unicode MS" w:hAnsi="Arial Unicode MS"/>
        </w:rPr>
        <w:br/>
        <w:br/>
      </w:r>
      <w:r>
        <w:rPr>
          <w:rFonts w:ascii="Arial Unicode MS" w:hAnsi="Arial Unicode MS" w:cs="Arial Unicode MS" w:eastAsia="Arial Unicode MS"/>
          <w:b/>
          <w:bCs/>
          <w:sz w:val="28"/>
          <w:szCs w:val="28"/>
        </w:rPr>
        <w:t>三、 震源動力學的特性</w:t>
      </w:r>
      <w:r>
        <w:rPr>
          <w:rFonts w:eastAsia="Arial Unicode MS" w:cs="Arial Unicode MS" w:ascii="Arial Unicode MS" w:hAnsi="Arial Unicode MS"/>
          <w:b/>
          <w:bCs/>
          <w:sz w:val="28"/>
          <w:szCs w:val="28"/>
        </w:rPr>
        <w:t>-</w:t>
      </w:r>
      <w:r>
        <w:rPr>
          <w:rFonts w:ascii="Arial Unicode MS" w:hAnsi="Arial Unicode MS" w:cs="Arial Unicode MS" w:eastAsia="Arial Unicode MS"/>
          <w:b/>
          <w:bCs/>
          <w:color w:val="FF0000"/>
          <w:sz w:val="28"/>
          <w:szCs w:val="28"/>
        </w:rPr>
        <w:t>破裂方向性效應</w:t>
      </w:r>
      <w:r>
        <w:rPr>
          <w:b/>
          <w:bCs/>
          <w:sz w:val="28"/>
          <w:szCs w:val="28"/>
        </w:rPr>
        <w:t>(Directivity Effect)</w:t>
        <w:br/>
        <w:br/>
      </w:r>
      <w:r>
        <w:rPr>
          <w:rFonts w:ascii="Arial Unicode MS" w:hAnsi="Arial Unicode MS" w:cs="Arial Unicode MS" w:eastAsia="Arial Unicode MS"/>
        </w:rPr>
        <w:t>此次地震最顯著的科學議題在於’’</w:t>
      </w:r>
      <w:r>
        <w:rPr>
          <w:rFonts w:ascii="Arial Unicode MS" w:hAnsi="Arial Unicode MS" w:cs="Arial Unicode MS" w:eastAsia="Arial Unicode MS"/>
          <w:color w:val="FF0000"/>
        </w:rPr>
        <w:t>震央與災區的不對稱性</w:t>
      </w:r>
      <w:r>
        <w:rPr>
          <w:rFonts w:ascii="Arial Unicode MS" w:hAnsi="Arial Unicode MS" w:cs="Arial Unicode MS" w:eastAsia="Arial Unicode MS"/>
        </w:rPr>
        <w:t>’’，雖然震央位於美濃山區，但最嚴重的人員傷亡和建築物倒塌的區域卻集中在距離震央約</w:t>
      </w:r>
      <w:r>
        <w:rPr>
          <w:rFonts w:eastAsia="Arial Unicode MS" w:cs="Arial Unicode MS" w:ascii="Arial Unicode MS" w:hAnsi="Arial Unicode MS"/>
          <w:color w:val="FF0000"/>
        </w:rPr>
        <w:t>40</w:t>
      </w:r>
      <w:r>
        <w:rPr>
          <w:rFonts w:ascii="Arial Unicode MS" w:hAnsi="Arial Unicode MS" w:cs="Arial Unicode MS" w:eastAsia="Arial Unicode MS"/>
          <w:color w:val="FF0000"/>
        </w:rPr>
        <w:t>公里</w:t>
      </w:r>
      <w:r>
        <w:rPr>
          <w:rFonts w:ascii="Arial Unicode MS" w:hAnsi="Arial Unicode MS" w:cs="Arial Unicode MS" w:eastAsia="Arial Unicode MS"/>
        </w:rPr>
        <w:t>的台南市區，與一般地震造成的災害影響區域非常不同，這主要歸咎於破裂方向性效應，震源從美濃區破裂之後，釋放出的能量主要</w:t>
      </w:r>
      <w:r>
        <w:rPr>
          <w:rFonts w:ascii="Arial Unicode MS" w:hAnsi="Arial Unicode MS" w:cs="Arial Unicode MS" w:eastAsia="Arial Unicode MS"/>
          <w:color w:val="FF0000"/>
        </w:rPr>
        <w:t>向西和北</w:t>
      </w:r>
      <w:r>
        <w:rPr>
          <w:rFonts w:ascii="Arial Unicode MS" w:hAnsi="Arial Unicode MS" w:cs="Arial Unicode MS" w:eastAsia="Arial Unicode MS"/>
        </w:rPr>
        <w:t>傳遞，而當傳播速度與地震波速度接近時，能量會</w:t>
      </w:r>
      <w:r>
        <w:rPr>
          <w:rFonts w:ascii="Arial Unicode MS" w:hAnsi="Arial Unicode MS" w:cs="Arial Unicode MS" w:eastAsia="Arial Unicode MS"/>
          <w:color w:val="FF0000"/>
        </w:rPr>
        <w:t>堆積在破裂處前方</w:t>
      </w:r>
      <w:r>
        <w:rPr>
          <w:rFonts w:ascii="Arial Unicode MS" w:hAnsi="Arial Unicode MS" w:cs="Arial Unicode MS" w:eastAsia="Arial Unicode MS"/>
        </w:rPr>
        <w:t>，產生類似於’’</w:t>
      </w:r>
      <w:r>
        <w:rPr>
          <w:rFonts w:ascii="Arial Unicode MS" w:hAnsi="Arial Unicode MS" w:cs="Arial Unicode MS" w:eastAsia="Arial Unicode MS"/>
          <w:b/>
          <w:bCs/>
          <w:color w:val="FF0000"/>
        </w:rPr>
        <w:t>音爆</w:t>
      </w:r>
      <w:r>
        <w:rPr>
          <w:rFonts w:ascii="Arial Unicode MS" w:hAnsi="Arial Unicode MS" w:cs="Arial Unicode MS" w:eastAsia="Arial Unicode MS"/>
        </w:rPr>
        <w:t>’’的物理現象，這導致位於破裂前方的台南地區承受了遠高於其他區域的</w:t>
      </w:r>
      <w:r>
        <w:rPr>
          <w:rFonts w:ascii="Arial Unicode MS" w:hAnsi="Arial Unicode MS" w:cs="Arial Unicode MS" w:eastAsia="Arial Unicode MS"/>
          <w:color w:val="FF0000"/>
        </w:rPr>
        <w:t>瞬間能量影響</w:t>
      </w:r>
      <w:r>
        <w:rPr>
          <w:rFonts w:ascii="Arial Unicode MS" w:hAnsi="Arial Unicode MS" w:cs="Arial Unicode MS" w:eastAsia="Arial Unicode MS"/>
        </w:rPr>
        <w:t xml:space="preserve">，進而導致成為災害最為嚴重的區域。 </w:t>
      </w:r>
      <w:r>
        <w:rPr>
          <w:rFonts w:eastAsia="Arial Unicode MS" w:cs="Arial Unicode MS" w:ascii="Arial Unicode MS" w:hAnsi="Arial Unicode MS"/>
        </w:rPr>
        <w:br/>
        <w:br/>
      </w:r>
      <w:r>
        <w:rPr>
          <w:rFonts w:ascii="Arial Unicode MS" w:hAnsi="Arial Unicode MS" w:cs="Arial Unicode MS" w:eastAsia="Arial Unicode MS"/>
          <w:b/>
          <w:bCs/>
          <w:sz w:val="28"/>
          <w:szCs w:val="28"/>
        </w:rPr>
        <w:t xml:space="preserve">四、 </w:t>
      </w:r>
      <w:r>
        <w:rPr>
          <w:rFonts w:ascii="Arial Unicode MS" w:hAnsi="Arial Unicode MS" w:cs="Arial Unicode MS" w:eastAsia="Arial Unicode MS"/>
          <w:b/>
          <w:bCs/>
          <w:color w:val="FF0000"/>
          <w:sz w:val="28"/>
          <w:szCs w:val="28"/>
        </w:rPr>
        <w:t>場址效應</w:t>
      </w:r>
      <w:r>
        <w:rPr>
          <w:rFonts w:eastAsia="Arial Unicode MS" w:cs="Arial Unicode MS" w:ascii="Arial Unicode MS" w:hAnsi="Arial Unicode MS"/>
          <w:b/>
          <w:bCs/>
          <w:sz w:val="28"/>
          <w:szCs w:val="28"/>
        </w:rPr>
        <w:t>(Site Effect)</w:t>
      </w:r>
      <w:r>
        <w:rPr>
          <w:rFonts w:ascii="Arial Unicode MS" w:hAnsi="Arial Unicode MS" w:cs="Arial Unicode MS" w:eastAsia="Arial Unicode MS"/>
          <w:b/>
          <w:bCs/>
          <w:sz w:val="28"/>
          <w:szCs w:val="28"/>
        </w:rPr>
        <w:t>與地震波放大的關聯</w:t>
      </w:r>
      <w:r>
        <w:rPr>
          <w:rFonts w:eastAsia="Arial Unicode MS" w:cs="Arial Unicode MS" w:ascii="Arial Unicode MS" w:hAnsi="Arial Unicode MS"/>
          <w:b/>
          <w:bCs/>
          <w:sz w:val="28"/>
          <w:szCs w:val="28"/>
        </w:rPr>
        <w:br/>
        <w:br/>
      </w:r>
      <w:r>
        <w:rPr>
          <w:rFonts w:ascii="Arial Unicode MS" w:hAnsi="Arial Unicode MS" w:cs="Arial Unicode MS" w:eastAsia="Arial Unicode MS"/>
        </w:rPr>
        <w:t>造成台南地區嚴重災情的原因，除了破裂方向性之外，場址效應亦扮演關鍵的角色。台南平原的地表多是由</w:t>
      </w:r>
      <w:r>
        <w:rPr>
          <w:rFonts w:ascii="Arial Unicode MS" w:hAnsi="Arial Unicode MS" w:cs="Arial Unicode MS" w:eastAsia="Arial Unicode MS"/>
          <w:color w:val="FF0000"/>
        </w:rPr>
        <w:t>疏鬆</w:t>
      </w:r>
      <w:r>
        <w:rPr>
          <w:rFonts w:ascii="Arial Unicode MS" w:hAnsi="Arial Unicode MS" w:cs="Arial Unicode MS" w:eastAsia="Arial Unicode MS"/>
        </w:rPr>
        <w:t>而且</w:t>
      </w:r>
      <w:r>
        <w:rPr>
          <w:rFonts w:ascii="Arial Unicode MS" w:hAnsi="Arial Unicode MS" w:cs="Arial Unicode MS" w:eastAsia="Arial Unicode MS"/>
          <w:color w:val="FF0000"/>
        </w:rPr>
        <w:t>含飽和水</w:t>
      </w:r>
      <w:r>
        <w:rPr>
          <w:rFonts w:ascii="Arial Unicode MS" w:hAnsi="Arial Unicode MS" w:cs="Arial Unicode MS" w:eastAsia="Arial Unicode MS"/>
        </w:rPr>
        <w:t>的</w:t>
      </w:r>
      <w:r>
        <w:rPr>
          <w:rFonts w:ascii="Arial Unicode MS" w:hAnsi="Arial Unicode MS" w:cs="Arial Unicode MS" w:eastAsia="Arial Unicode MS"/>
          <w:color w:val="FF0000"/>
        </w:rPr>
        <w:t>沖積層</w:t>
      </w:r>
      <w:r>
        <w:rPr>
          <w:rFonts w:ascii="Arial Unicode MS" w:hAnsi="Arial Unicode MS" w:cs="Arial Unicode MS" w:eastAsia="Arial Unicode MS"/>
        </w:rPr>
        <w:t>組成，物理性質上的</w:t>
      </w:r>
      <w:r>
        <w:rPr>
          <w:rFonts w:ascii="Arial Unicode MS" w:hAnsi="Arial Unicode MS" w:cs="Arial Unicode MS" w:eastAsia="Arial Unicode MS"/>
          <w:color w:val="FF0000"/>
        </w:rPr>
        <w:t>剛性較低</w:t>
      </w:r>
      <w:r>
        <w:rPr>
          <w:rFonts w:ascii="Arial Unicode MS" w:hAnsi="Arial Unicode MS" w:cs="Arial Unicode MS" w:eastAsia="Arial Unicode MS"/>
        </w:rPr>
        <w:t>，當地震波從堅硬的岩石區進入較為鬆軟的沖積層區時，根據</w:t>
      </w:r>
      <w:r>
        <w:rPr>
          <w:rFonts w:ascii="Arial Unicode MS" w:hAnsi="Arial Unicode MS" w:cs="Arial Unicode MS" w:eastAsia="Arial Unicode MS"/>
          <w:b/>
          <w:bCs/>
          <w:color w:val="FF0000"/>
        </w:rPr>
        <w:t>能量守恆原則</w:t>
      </w:r>
      <w:r>
        <w:rPr>
          <w:rFonts w:ascii="Arial Unicode MS" w:hAnsi="Arial Unicode MS" w:cs="Arial Unicode MS" w:eastAsia="Arial Unicode MS"/>
        </w:rPr>
        <w:t>，波速會降低而</w:t>
      </w:r>
      <w:r>
        <w:rPr>
          <w:rFonts w:ascii="Arial Unicode MS" w:hAnsi="Arial Unicode MS" w:cs="Arial Unicode MS" w:eastAsia="Arial Unicode MS"/>
          <w:b/>
          <w:bCs/>
          <w:color w:val="FF0000"/>
        </w:rPr>
        <w:t>振幅</w:t>
      </w:r>
      <w:r>
        <w:rPr>
          <w:rFonts w:eastAsia="Arial Unicode MS" w:cs="Arial Unicode MS" w:ascii="Arial Unicode MS" w:hAnsi="Arial Unicode MS"/>
        </w:rPr>
        <w:t>(Amplitude)</w:t>
      </w:r>
      <w:r>
        <w:rPr>
          <w:rFonts w:ascii="Arial Unicode MS" w:hAnsi="Arial Unicode MS" w:cs="Arial Unicode MS" w:eastAsia="Arial Unicode MS"/>
        </w:rPr>
        <w:t>則會放大，進而延長了建築物的搖晃時間，並增加了建築物結構損傷的風險，這便是’’場址效應’’。</w:t>
      </w:r>
      <w:r>
        <w:rPr>
          <w:rFonts w:eastAsia="Arial Unicode MS" w:cs="Arial Unicode MS" w:ascii="Arial Unicode MS" w:hAnsi="Arial Unicode MS"/>
        </w:rPr>
        <w:br/>
        <w:br/>
      </w:r>
      <w:r>
        <w:rPr>
          <w:rFonts w:ascii="Arial Unicode MS" w:hAnsi="Arial Unicode MS" w:cs="Arial Unicode MS" w:eastAsia="Arial Unicode MS"/>
          <w:b/>
          <w:bCs/>
          <w:sz w:val="28"/>
          <w:szCs w:val="28"/>
        </w:rPr>
        <w:t>五、 強震工程參數分析</w:t>
      </w:r>
      <w:r>
        <w:rPr>
          <w:rFonts w:eastAsia="Arial Unicode MS" w:cs="Arial Unicode MS" w:ascii="Arial Unicode MS" w:hAnsi="Arial Unicode MS"/>
          <w:b/>
          <w:bCs/>
          <w:sz w:val="28"/>
          <w:szCs w:val="28"/>
        </w:rPr>
        <w:t>-PGA</w:t>
      </w:r>
      <w:r>
        <w:rPr>
          <w:rFonts w:ascii="Arial Unicode MS" w:hAnsi="Arial Unicode MS" w:cs="Arial Unicode MS" w:eastAsia="Arial Unicode MS"/>
          <w:b/>
          <w:bCs/>
          <w:sz w:val="28"/>
          <w:szCs w:val="28"/>
        </w:rPr>
        <w:t>和</w:t>
      </w:r>
      <w:r>
        <w:rPr>
          <w:rFonts w:eastAsia="Arial Unicode MS" w:cs="Arial Unicode MS" w:ascii="Arial Unicode MS" w:hAnsi="Arial Unicode MS"/>
          <w:b/>
          <w:bCs/>
          <w:sz w:val="28"/>
          <w:szCs w:val="28"/>
        </w:rPr>
        <w:t>PG</w:t>
      </w:r>
      <w:r>
        <w:rPr>
          <w:rFonts w:eastAsia="Arial Unicode MS" w:cs="Arial Unicode MS" w:ascii="Arial Unicode MS" w:hAnsi="Arial Unicode MS"/>
          <w:b/>
          <w:bCs/>
          <w:sz w:val="28"/>
          <w:szCs w:val="28"/>
        </w:rPr>
        <w:t>V</w:t>
      </w:r>
      <w:r>
        <w:rPr>
          <w:rFonts w:ascii="Arial Unicode MS" w:hAnsi="Arial Unicode MS" w:cs="Arial Unicode MS" w:eastAsia="Arial Unicode MS"/>
          <w:b/>
          <w:bCs/>
          <w:sz w:val="28"/>
          <w:szCs w:val="28"/>
        </w:rPr>
        <w:t>的意義與比較</w:t>
      </w:r>
      <w:r>
        <w:rPr>
          <w:rFonts w:eastAsia="Arial Unicode MS" w:cs="Arial Unicode MS" w:ascii="Arial Unicode MS" w:hAnsi="Arial Unicode MS"/>
          <w:b/>
          <w:bCs/>
          <w:sz w:val="28"/>
          <w:szCs w:val="28"/>
        </w:rPr>
        <w:br/>
        <w:br/>
      </w:r>
      <w:r>
        <w:rPr>
          <w:rFonts w:ascii="Arial Unicode MS" w:hAnsi="Arial Unicode MS" w:cs="Arial Unicode MS" w:eastAsia="Arial Unicode MS"/>
        </w:rPr>
        <w:t>在地震工程學應用中，我們可以觀測到台南地區的</w:t>
      </w:r>
      <w:r>
        <w:rPr>
          <w:rFonts w:ascii="Arial Unicode MS" w:hAnsi="Arial Unicode MS" w:cs="Arial Unicode MS" w:eastAsia="Arial Unicode MS"/>
          <w:b/>
          <w:bCs/>
          <w:color w:val="FF0000"/>
        </w:rPr>
        <w:t>最大地面速度</w:t>
      </w:r>
      <w:r>
        <w:rPr>
          <w:rFonts w:eastAsia="Arial Unicode MS" w:cs="Arial Unicode MS" w:ascii="Arial Unicode MS" w:hAnsi="Arial Unicode MS"/>
        </w:rPr>
        <w:t>(PGV)</w:t>
      </w:r>
      <w:r>
        <w:rPr>
          <w:rFonts w:ascii="Arial Unicode MS" w:hAnsi="Arial Unicode MS" w:cs="Arial Unicode MS" w:eastAsia="Arial Unicode MS"/>
        </w:rPr>
        <w:t>非常高，相較於</w:t>
      </w:r>
      <w:r>
        <w:rPr>
          <w:rFonts w:ascii="Arial Unicode MS" w:hAnsi="Arial Unicode MS" w:cs="Arial Unicode MS" w:eastAsia="Arial Unicode MS"/>
          <w:b/>
          <w:bCs/>
          <w:color w:val="FF0000"/>
        </w:rPr>
        <w:t>最大地面加速度</w:t>
      </w:r>
      <w:r>
        <w:rPr/>
        <w:t>(</w:t>
      </w:r>
      <w:r>
        <w:rPr>
          <w:rFonts w:eastAsia="Arial Unicode MS" w:cs="Arial Unicode MS" w:ascii="Arial Unicode MS" w:hAnsi="Arial Unicode MS"/>
        </w:rPr>
        <w:t>PGA)</w:t>
      </w:r>
      <w:r>
        <w:rPr>
          <w:rFonts w:ascii="Arial Unicode MS" w:hAnsi="Arial Unicode MS" w:cs="Arial Unicode MS" w:eastAsia="Arial Unicode MS"/>
        </w:rPr>
        <w:t>，</w:t>
      </w:r>
      <w:r>
        <w:rPr>
          <w:rFonts w:eastAsia="Arial Unicode MS" w:cs="Arial Unicode MS" w:ascii="Arial Unicode MS" w:hAnsi="Arial Unicode MS"/>
        </w:rPr>
        <w:t>PGV</w:t>
      </w:r>
      <w:r>
        <w:rPr>
          <w:rFonts w:ascii="Arial Unicode MS" w:hAnsi="Arial Unicode MS" w:cs="Arial Unicode MS" w:eastAsia="Arial Unicode MS"/>
        </w:rPr>
        <w:t>與地震釋放的</w:t>
      </w:r>
      <w:r>
        <w:rPr>
          <w:rFonts w:ascii="Arial Unicode MS" w:hAnsi="Arial Unicode MS" w:cs="Arial Unicode MS" w:eastAsia="Arial Unicode MS"/>
          <w:color w:val="FF0000"/>
        </w:rPr>
        <w:t>動能成正相關</w:t>
      </w:r>
      <w:r>
        <w:rPr>
          <w:rFonts w:ascii="Arial Unicode MS" w:hAnsi="Arial Unicode MS" w:cs="Arial Unicode MS" w:eastAsia="Arial Unicode MS"/>
        </w:rPr>
        <w:t>，這對於中高樓層的建築</w:t>
      </w:r>
      <w:r>
        <w:rPr>
          <w:rFonts w:eastAsia="Arial Unicode MS" w:cs="Arial Unicode MS" w:ascii="Arial Unicode MS" w:hAnsi="Arial Unicode MS"/>
        </w:rPr>
        <w:t>(</w:t>
      </w:r>
      <w:r>
        <w:rPr>
          <w:rFonts w:ascii="Arial Unicode MS" w:hAnsi="Arial Unicode MS" w:cs="Arial Unicode MS" w:eastAsia="Arial Unicode MS"/>
        </w:rPr>
        <w:t>如維冠大樓</w:t>
      </w:r>
      <w:r>
        <w:rPr>
          <w:rFonts w:eastAsia="Arial Unicode MS" w:cs="Arial Unicode MS" w:ascii="Arial Unicode MS" w:hAnsi="Arial Unicode MS"/>
        </w:rPr>
        <w:t>)</w:t>
      </w:r>
      <w:r>
        <w:rPr>
          <w:rFonts w:ascii="Arial Unicode MS" w:hAnsi="Arial Unicode MS" w:cs="Arial Unicode MS" w:eastAsia="Arial Unicode MS"/>
        </w:rPr>
        <w:t>的結構破壞力影響更為劇烈，此次地震再次驗證了在都市防災的規劃中，應該更重視於</w:t>
      </w:r>
      <w:r>
        <w:rPr>
          <w:color w:val="FF0000"/>
        </w:rPr>
        <w:t>PGV</w:t>
      </w:r>
      <w:r>
        <w:rPr>
          <w:rFonts w:ascii="Arial Unicode MS" w:hAnsi="Arial Unicode MS" w:cs="Arial Unicode MS" w:eastAsia="Arial Unicode MS"/>
        </w:rPr>
        <w:t xml:space="preserve">的數值對於城市建築物設計的影響。 </w:t>
      </w:r>
      <w:r>
        <w:rPr>
          <w:rFonts w:eastAsia="Arial Unicode MS" w:cs="Arial Unicode MS" w:ascii="Arial Unicode MS" w:hAnsi="Arial Unicode MS"/>
        </w:rPr>
        <w:br/>
        <w:br/>
      </w:r>
    </w:p>
    <w:p>
      <w:pPr>
        <w:pStyle w:val="normal1"/>
        <w:rPr/>
      </w:pPr>
      <w:r>
        <w:rPr>
          <w:rFonts w:ascii="Arial Unicode MS" w:hAnsi="Arial Unicode MS" w:cs="Arial Unicode MS" w:eastAsia="Arial Unicode MS"/>
          <w:b/>
          <w:bCs/>
          <w:sz w:val="28"/>
          <w:szCs w:val="28"/>
        </w:rPr>
        <w:t>六、 結論與反思</w:t>
      </w:r>
      <w:r>
        <w:rPr>
          <w:rFonts w:eastAsia="Arial Unicode MS" w:cs="Arial Unicode MS" w:ascii="Arial Unicode MS" w:hAnsi="Arial Unicode MS"/>
          <w:b/>
          <w:bCs/>
          <w:sz w:val="28"/>
          <w:szCs w:val="28"/>
        </w:rPr>
        <w:br/>
        <w:br/>
      </w:r>
      <w:r>
        <w:rPr>
          <w:rFonts w:ascii="Arial Unicode MS" w:hAnsi="Arial Unicode MS" w:cs="Arial Unicode MS" w:eastAsia="Arial Unicode MS"/>
        </w:rPr>
        <w:t>此次的美濃地震不僅是一場災難，更是地科學界研究</w:t>
      </w:r>
      <w:r>
        <w:rPr>
          <w:rFonts w:ascii="Arial Unicode MS" w:hAnsi="Arial Unicode MS" w:cs="Arial Unicode MS" w:eastAsia="Arial Unicode MS"/>
          <w:b/>
          <w:bCs/>
          <w:color w:val="FF0000"/>
        </w:rPr>
        <w:t>盲斷層</w:t>
      </w:r>
      <w:r>
        <w:rPr>
          <w:rFonts w:ascii="Arial Unicode MS" w:hAnsi="Arial Unicode MS" w:cs="Arial Unicode MS" w:eastAsia="Arial Unicode MS"/>
        </w:rPr>
        <w:t>和</w:t>
      </w:r>
      <w:r>
        <w:rPr>
          <w:rFonts w:ascii="Arial Unicode MS" w:hAnsi="Arial Unicode MS" w:cs="Arial Unicode MS" w:eastAsia="Arial Unicode MS"/>
          <w:b/>
          <w:bCs/>
          <w:color w:val="FF0000"/>
        </w:rPr>
        <w:t>破裂動力學</w:t>
      </w:r>
      <w:r>
        <w:rPr>
          <w:rFonts w:ascii="Arial Unicode MS" w:hAnsi="Arial Unicode MS" w:cs="Arial Unicode MS" w:eastAsia="Arial Unicode MS"/>
        </w:rPr>
        <w:t>重要的數據參考資料。對於大二學生而言，我們應該從中學習到</w:t>
      </w:r>
      <w:r>
        <w:rPr>
          <w:rFonts w:eastAsia="Arial Unicode MS" w:cs="Arial Unicode MS" w:ascii="Arial Unicode MS" w:hAnsi="Arial Unicode MS"/>
        </w:rPr>
        <w:t>:</w:t>
        <w:br/>
        <w:t>1.</w:t>
      </w:r>
      <w:r>
        <w:rPr>
          <w:rFonts w:ascii="Arial Unicode MS" w:hAnsi="Arial Unicode MS" w:cs="Arial Unicode MS" w:eastAsia="Arial Unicode MS"/>
        </w:rPr>
        <w:t>規模並不代表一切</w:t>
      </w:r>
      <w:r>
        <w:rPr>
          <w:rFonts w:eastAsia="Arial Unicode MS" w:cs="Arial Unicode MS" w:ascii="Arial Unicode MS" w:hAnsi="Arial Unicode MS"/>
        </w:rPr>
        <w:t>--</w:t>
      </w:r>
      <w:r>
        <w:rPr>
          <w:rFonts w:ascii="Arial Unicode MS" w:hAnsi="Arial Unicode MS" w:cs="Arial Unicode MS" w:eastAsia="Arial Unicode MS"/>
          <w:b/>
          <w:bCs/>
          <w:color w:val="FF0000"/>
        </w:rPr>
        <w:t>地震矩規模</w:t>
      </w:r>
      <w:r>
        <w:rPr>
          <w:rFonts w:eastAsia="Arial Unicode MS" w:cs="Arial Unicode MS" w:ascii="Arial Unicode MS" w:hAnsi="Arial Unicode MS"/>
          <w:b/>
          <w:bCs/>
          <w:color w:val="FF0000"/>
        </w:rPr>
        <w:t>M(w</w:t>
      </w:r>
      <w:r>
        <w:rPr>
          <w:rFonts w:eastAsia="Arial Unicode MS" w:cs="Arial Unicode MS" w:ascii="Arial Unicode MS" w:hAnsi="Arial Unicode MS"/>
        </w:rPr>
        <w:t>)</w:t>
      </w:r>
      <w:r>
        <w:rPr>
          <w:rFonts w:ascii="Arial Unicode MS" w:hAnsi="Arial Unicode MS" w:cs="Arial Unicode MS" w:eastAsia="Arial Unicode MS"/>
        </w:rPr>
        <w:t>提供的物理量更能精準描述能量。</w:t>
      </w:r>
      <w:r>
        <w:rPr>
          <w:rFonts w:eastAsia="Arial Unicode MS" w:cs="Arial Unicode MS" w:ascii="Arial Unicode MS" w:hAnsi="Arial Unicode MS"/>
        </w:rPr>
        <w:br/>
        <w:t>2.</w:t>
      </w:r>
      <w:r>
        <w:rPr>
          <w:rFonts w:ascii="Arial Unicode MS" w:hAnsi="Arial Unicode MS" w:cs="Arial Unicode MS" w:eastAsia="Arial Unicode MS"/>
          <w:b/>
          <w:bCs/>
          <w:color w:val="FF0000"/>
        </w:rPr>
        <w:t>場址</w:t>
      </w:r>
      <w:r>
        <w:rPr>
          <w:rFonts w:ascii="Arial Unicode MS" w:hAnsi="Arial Unicode MS" w:cs="Arial Unicode MS" w:eastAsia="Arial Unicode MS"/>
        </w:rPr>
        <w:t>決定結果</w:t>
      </w:r>
      <w:r>
        <w:rPr>
          <w:rFonts w:eastAsia="Arial Unicode MS" w:cs="Arial Unicode MS" w:ascii="Arial Unicode MS" w:hAnsi="Arial Unicode MS"/>
        </w:rPr>
        <w:t>:</w:t>
      </w:r>
      <w:r>
        <w:rPr>
          <w:rFonts w:ascii="Arial Unicode MS" w:hAnsi="Arial Unicode MS" w:cs="Arial Unicode MS" w:eastAsia="Arial Unicode MS"/>
        </w:rPr>
        <w:t>地層特性會決定震動的</w:t>
      </w:r>
      <w:r>
        <w:rPr>
          <w:rFonts w:ascii="Arial Unicode MS" w:hAnsi="Arial Unicode MS" w:cs="Arial Unicode MS" w:eastAsia="Arial Unicode MS"/>
          <w:color w:val="FF0000"/>
        </w:rPr>
        <w:t>放大倍數</w:t>
      </w:r>
      <w:r>
        <w:rPr>
          <w:rFonts w:ascii="Arial Unicode MS" w:hAnsi="Arial Unicode MS" w:cs="Arial Unicode MS" w:eastAsia="Arial Unicode MS"/>
        </w:rPr>
        <w:t>。</w:t>
      </w:r>
      <w:r>
        <w:rPr>
          <w:rFonts w:eastAsia="Arial Unicode MS" w:cs="Arial Unicode MS" w:ascii="Arial Unicode MS" w:hAnsi="Arial Unicode MS"/>
        </w:rPr>
        <w:br/>
        <w:t>3.</w:t>
      </w:r>
      <w:r>
        <w:rPr>
          <w:rFonts w:ascii="Arial Unicode MS" w:hAnsi="Arial Unicode MS" w:cs="Arial Unicode MS" w:eastAsia="Arial Unicode MS"/>
        </w:rPr>
        <w:t>科技防災</w:t>
      </w:r>
      <w:r>
        <w:rPr>
          <w:rFonts w:eastAsia="Arial Unicode MS" w:cs="Arial Unicode MS" w:ascii="Arial Unicode MS" w:hAnsi="Arial Unicode MS"/>
        </w:rPr>
        <w:t>:</w:t>
      </w:r>
      <w:r>
        <w:rPr>
          <w:rFonts w:ascii="Arial Unicode MS" w:hAnsi="Arial Unicode MS" w:cs="Arial Unicode MS" w:eastAsia="Arial Unicode MS"/>
        </w:rPr>
        <w:t>針對</w:t>
      </w:r>
      <w:r>
        <w:rPr>
          <w:rFonts w:eastAsia="Arial Unicode MS" w:cs="Arial Unicode MS" w:ascii="Arial Unicode MS" w:hAnsi="Arial Unicode MS"/>
          <w:color w:val="FF0000"/>
        </w:rPr>
        <w:t>P</w:t>
      </w:r>
      <w:r>
        <w:rPr>
          <w:rFonts w:ascii="Arial Unicode MS" w:hAnsi="Arial Unicode MS" w:cs="Arial Unicode MS" w:eastAsia="Arial Unicode MS"/>
          <w:color w:val="FF0000"/>
        </w:rPr>
        <w:t>波與</w:t>
      </w:r>
      <w:r>
        <w:rPr>
          <w:rFonts w:eastAsia="Arial Unicode MS" w:cs="Arial Unicode MS" w:ascii="Arial Unicode MS" w:hAnsi="Arial Unicode MS"/>
          <w:color w:val="FF0000"/>
        </w:rPr>
        <w:t>S</w:t>
      </w:r>
      <w:r>
        <w:rPr>
          <w:rFonts w:ascii="Arial Unicode MS" w:hAnsi="Arial Unicode MS" w:cs="Arial Unicode MS" w:eastAsia="Arial Unicode MS"/>
          <w:color w:val="FF0000"/>
        </w:rPr>
        <w:t>波的時間差</w:t>
      </w:r>
      <w:r>
        <w:rPr>
          <w:rFonts w:ascii="Arial Unicode MS" w:hAnsi="Arial Unicode MS" w:cs="Arial Unicode MS" w:eastAsia="Arial Unicode MS"/>
        </w:rPr>
        <w:t>發展的預警系統，是未來減災的關鍵，而此次地震提醒我們，面對西南部區域複雜的斷層系統，持續的</w:t>
      </w:r>
      <w:r>
        <w:rPr>
          <w:rFonts w:ascii="Arial Unicode MS" w:hAnsi="Arial Unicode MS" w:cs="Arial Unicode MS" w:eastAsia="Arial Unicode MS"/>
          <w:color w:val="FF0000"/>
        </w:rPr>
        <w:t>地震監測</w:t>
      </w:r>
      <w:r>
        <w:rPr>
          <w:rFonts w:ascii="Arial Unicode MS" w:hAnsi="Arial Unicode MS" w:cs="Arial Unicode MS" w:eastAsia="Arial Unicode MS"/>
        </w:rPr>
        <w:t>與</w:t>
      </w:r>
      <w:r>
        <w:rPr>
          <w:rFonts w:ascii="Arial Unicode MS" w:hAnsi="Arial Unicode MS" w:cs="Arial Unicode MS" w:eastAsia="Arial Unicode MS"/>
          <w:color w:val="FF0000"/>
        </w:rPr>
        <w:t>地殼形變觀測</w:t>
      </w:r>
      <w:r>
        <w:rPr>
          <w:rFonts w:ascii="Arial Unicode MS" w:hAnsi="Arial Unicode MS" w:cs="Arial Unicode MS" w:eastAsia="Arial Unicode MS"/>
        </w:rPr>
        <w:t>是不可忽視的。</w:t>
      </w:r>
    </w:p>
    <w:p>
      <w:pPr>
        <w:pStyle w:val="normal1"/>
        <w:rPr/>
      </w:pPr>
      <w:r>
        <w:rPr/>
      </w:r>
    </w:p>
    <w:p>
      <w:pPr>
        <w:pStyle w:val="normal1"/>
        <w:rPr/>
      </w:pPr>
      <w:r>
        <w:rPr>
          <w:rFonts w:ascii="Arial Unicode MS" w:hAnsi="Arial Unicode MS" w:cs="Arial Unicode MS" w:eastAsia="Arial Unicode MS"/>
          <w:b/>
          <w:bCs/>
          <w:sz w:val="28"/>
          <w:szCs w:val="28"/>
        </w:rPr>
        <w:t>七、演講心得</w:t>
      </w:r>
      <w:r>
        <w:rPr>
          <w:rFonts w:eastAsia="Arial Unicode MS" w:cs="Arial Unicode MS" w:ascii="Arial Unicode MS" w:hAnsi="Arial Unicode MS"/>
          <w:b/>
          <w:bCs/>
          <w:sz w:val="28"/>
          <w:szCs w:val="28"/>
        </w:rPr>
        <w:br/>
        <w:br/>
      </w:r>
      <w:r>
        <w:rPr>
          <w:rFonts w:ascii="Arial Unicode MS" w:hAnsi="Arial Unicode MS" w:cs="Arial Unicode MS" w:eastAsia="Arial Unicode MS"/>
        </w:rPr>
        <w:t>今天的地震學後兩堂是陽明交大的張睿明博士來我們課上演講，演講內容主要是比較</w:t>
      </w:r>
      <w:r>
        <w:rPr>
          <w:rFonts w:ascii="Arial Unicode MS" w:hAnsi="Arial Unicode MS" w:cs="Arial Unicode MS" w:eastAsia="Arial Unicode MS"/>
          <w:color w:val="FF0000"/>
        </w:rPr>
        <w:t>不同</w:t>
      </w:r>
      <w:r>
        <w:rPr>
          <w:rFonts w:eastAsia="Arial Unicode MS" w:cs="Arial Unicode MS" w:ascii="Arial Unicode MS" w:hAnsi="Arial Unicode MS"/>
          <w:color w:val="FF0000"/>
        </w:rPr>
        <w:t>AI</w:t>
      </w:r>
      <w:r>
        <w:rPr>
          <w:rFonts w:ascii="Arial Unicode MS" w:hAnsi="Arial Unicode MS" w:cs="Arial Unicode MS" w:eastAsia="Arial Unicode MS"/>
          <w:color w:val="FF0000"/>
        </w:rPr>
        <w:t>的回答方式</w:t>
      </w:r>
      <w:r>
        <w:rPr>
          <w:rFonts w:ascii="Arial Unicode MS" w:hAnsi="Arial Unicode MS" w:cs="Arial Unicode MS" w:eastAsia="Arial Unicode MS"/>
        </w:rPr>
        <w:t>、教導我們如何使用</w:t>
      </w:r>
      <w:r>
        <w:rPr>
          <w:color w:val="FF0000"/>
        </w:rPr>
        <w:t>Google Gemini</w:t>
      </w:r>
      <w:r>
        <w:rPr>
          <w:rFonts w:ascii="Arial Unicode MS" w:hAnsi="Arial Unicode MS" w:cs="Arial Unicode MS" w:eastAsia="Arial Unicode MS"/>
        </w:rPr>
        <w:t>的’’</w:t>
      </w:r>
      <w:r>
        <w:rPr>
          <w:b/>
          <w:bCs/>
          <w:color w:val="FF0000"/>
        </w:rPr>
        <w:t>Gem</w:t>
      </w:r>
      <w:r>
        <w:rPr>
          <w:rFonts w:eastAsia="Arial Unicode MS" w:cs="Arial Unicode MS" w:ascii="Arial Unicode MS" w:hAnsi="Arial Unicode MS"/>
        </w:rPr>
        <w:t>’’</w:t>
      </w:r>
      <w:r>
        <w:rPr>
          <w:rFonts w:ascii="Arial Unicode MS" w:hAnsi="Arial Unicode MS" w:cs="Arial Unicode MS" w:eastAsia="Arial Unicode MS"/>
        </w:rPr>
        <w:t>，並且依照此結果來</w:t>
      </w:r>
      <w:r>
        <w:rPr>
          <w:rFonts w:ascii="Arial Unicode MS" w:hAnsi="Arial Unicode MS" w:cs="Arial Unicode MS" w:eastAsia="Arial Unicode MS"/>
          <w:color w:val="FF0000"/>
        </w:rPr>
        <w:t>交叉詢問</w:t>
      </w:r>
      <w:r>
        <w:rPr>
          <w:rFonts w:ascii="Arial Unicode MS" w:hAnsi="Arial Unicode MS" w:cs="Arial Unicode MS" w:eastAsia="Arial Unicode MS"/>
        </w:rPr>
        <w:t>並得出結果。我覺得這對我來說是一個很新穎的知識內容，原因是因為我知道的</w:t>
      </w:r>
      <w:r>
        <w:rPr>
          <w:rFonts w:eastAsia="Arial Unicode MS" w:cs="Arial Unicode MS" w:ascii="Arial Unicode MS" w:hAnsi="Arial Unicode MS"/>
        </w:rPr>
        <w:t>AI</w:t>
      </w:r>
      <w:r>
        <w:rPr>
          <w:rFonts w:ascii="Arial Unicode MS" w:hAnsi="Arial Unicode MS" w:cs="Arial Unicode MS" w:eastAsia="Arial Unicode MS"/>
        </w:rPr>
        <w:t>模型其實並不多，只知道</w:t>
      </w:r>
      <w:r>
        <w:rPr>
          <w:color w:val="FF0000"/>
        </w:rPr>
        <w:t>ChatGPT</w:t>
      </w:r>
      <w:r>
        <w:rPr>
          <w:rFonts w:ascii="Arial Unicode MS" w:hAnsi="Arial Unicode MS" w:cs="Arial Unicode MS" w:eastAsia="Arial Unicode MS"/>
        </w:rPr>
        <w:t>跟</w:t>
      </w:r>
      <w:r>
        <w:rPr>
          <w:rFonts w:eastAsia="Arial Unicode MS" w:cs="Arial Unicode MS" w:ascii="Arial Unicode MS" w:hAnsi="Arial Unicode MS"/>
        </w:rPr>
        <w:t>Gemini</w:t>
      </w:r>
      <w:r>
        <w:rPr>
          <w:rFonts w:ascii="Arial Unicode MS" w:hAnsi="Arial Unicode MS" w:cs="Arial Unicode MS" w:eastAsia="Arial Unicode MS"/>
        </w:rPr>
        <w:t>而已，今天這演講讓我得知</w:t>
      </w:r>
      <w:r>
        <w:rPr>
          <w:rFonts w:eastAsia="Arial Unicode MS" w:cs="Arial Unicode MS" w:ascii="Arial Unicode MS" w:hAnsi="Arial Unicode MS"/>
        </w:rPr>
        <w:t>AI</w:t>
      </w:r>
      <w:r>
        <w:rPr>
          <w:rFonts w:ascii="Arial Unicode MS" w:hAnsi="Arial Unicode MS" w:cs="Arial Unicode MS" w:eastAsia="Arial Unicode MS"/>
        </w:rPr>
        <w:t>模型工具還不只這兩種，還有</w:t>
      </w:r>
      <w:r>
        <w:rPr>
          <w:color w:val="FF0000"/>
        </w:rPr>
        <w:t>Grok</w:t>
      </w:r>
      <w:r>
        <w:rPr>
          <w:rFonts w:ascii="Arial Unicode MS" w:hAnsi="Arial Unicode MS" w:cs="Arial Unicode MS" w:eastAsia="Arial Unicode MS"/>
        </w:rPr>
        <w:t>、</w:t>
      </w:r>
      <w:r>
        <w:rPr>
          <w:color w:val="FF0000"/>
        </w:rPr>
        <w:t>Claude</w:t>
      </w:r>
      <w:r>
        <w:rPr>
          <w:rFonts w:ascii="Arial Unicode MS" w:hAnsi="Arial Unicode MS" w:cs="Arial Unicode MS" w:eastAsia="Arial Unicode MS"/>
        </w:rPr>
        <w:t>等等。</w:t>
      </w:r>
      <w:r>
        <w:rPr>
          <w:rFonts w:eastAsia="Arial Unicode MS" w:cs="Arial Unicode MS" w:ascii="Arial Unicode MS" w:hAnsi="Arial Unicode MS"/>
        </w:rPr>
        <w:br/>
      </w:r>
      <w:r>
        <w:rPr>
          <w:rFonts w:ascii="Arial Unicode MS" w:hAnsi="Arial Unicode MS" w:cs="Arial Unicode MS" w:eastAsia="Arial Unicode MS"/>
        </w:rPr>
        <w:t>除此之外，</w:t>
      </w:r>
      <w:r>
        <w:rPr>
          <w:rFonts w:eastAsia="Arial Unicode MS" w:cs="Arial Unicode MS" w:ascii="Arial Unicode MS" w:hAnsi="Arial Unicode MS"/>
        </w:rPr>
        <w:t>Gemini</w:t>
      </w:r>
      <w:r>
        <w:rPr>
          <w:rFonts w:ascii="Arial Unicode MS" w:hAnsi="Arial Unicode MS" w:cs="Arial Unicode MS" w:eastAsia="Arial Unicode MS"/>
        </w:rPr>
        <w:t>的’’</w:t>
      </w:r>
      <w:r>
        <w:rPr>
          <w:rFonts w:eastAsia="Arial Unicode MS" w:cs="Arial Unicode MS" w:ascii="Arial Unicode MS" w:hAnsi="Arial Unicode MS"/>
        </w:rPr>
        <w:t>Gem’’</w:t>
      </w:r>
      <w:r>
        <w:rPr>
          <w:rFonts w:ascii="Arial Unicode MS" w:hAnsi="Arial Unicode MS" w:cs="Arial Unicode MS" w:eastAsia="Arial Unicode MS"/>
        </w:rPr>
        <w:t>我也是第一次聽說，之前只懂得開新對話不停的問</w:t>
      </w:r>
      <w:r>
        <w:rPr>
          <w:rFonts w:eastAsia="Arial Unicode MS" w:cs="Arial Unicode MS" w:ascii="Arial Unicode MS" w:hAnsi="Arial Unicode MS"/>
        </w:rPr>
        <w:t>AI</w:t>
      </w:r>
      <w:r>
        <w:rPr>
          <w:rFonts w:ascii="Arial Unicode MS" w:hAnsi="Arial Unicode MS" w:cs="Arial Unicode MS" w:eastAsia="Arial Unicode MS"/>
        </w:rPr>
        <w:t>問題，甚至連能切換思考模式都不會，這演講也讓我了解到回答簡單問題只需使用’’</w:t>
      </w:r>
      <w:r>
        <w:rPr>
          <w:rFonts w:ascii="Arial Unicode MS" w:hAnsi="Arial Unicode MS" w:cs="Arial Unicode MS" w:eastAsia="Arial Unicode MS"/>
          <w:color w:val="FF0000"/>
        </w:rPr>
        <w:t>快捷模式</w:t>
      </w:r>
      <w:r>
        <w:rPr>
          <w:rFonts w:ascii="Arial Unicode MS" w:hAnsi="Arial Unicode MS" w:cs="Arial Unicode MS" w:eastAsia="Arial Unicode MS"/>
        </w:rPr>
        <w:t>’’，而’’</w:t>
      </w:r>
      <w:r>
        <w:rPr>
          <w:rFonts w:ascii="Arial Unicode MS" w:hAnsi="Arial Unicode MS" w:cs="Arial Unicode MS" w:eastAsia="Arial Unicode MS"/>
          <w:color w:val="FF0000"/>
        </w:rPr>
        <w:t>思考型</w:t>
      </w:r>
      <w:r>
        <w:rPr>
          <w:rFonts w:ascii="Arial Unicode MS" w:hAnsi="Arial Unicode MS" w:cs="Arial Unicode MS" w:eastAsia="Arial Unicode MS"/>
        </w:rPr>
        <w:t>’’則是深度思考，’’</w:t>
      </w:r>
      <w:r>
        <w:rPr>
          <w:rFonts w:eastAsia="Arial Unicode MS" w:cs="Arial Unicode MS" w:ascii="Arial Unicode MS" w:hAnsi="Arial Unicode MS"/>
          <w:color w:val="FF0000"/>
        </w:rPr>
        <w:t>Pro</w:t>
      </w:r>
      <w:r>
        <w:rPr>
          <w:rFonts w:ascii="Arial Unicode MS" w:hAnsi="Arial Unicode MS" w:cs="Arial Unicode MS" w:eastAsia="Arial Unicode MS"/>
          <w:color w:val="FF0000"/>
        </w:rPr>
        <w:t>模式</w:t>
      </w:r>
      <w:r>
        <w:rPr>
          <w:rFonts w:ascii="Arial Unicode MS" w:hAnsi="Arial Unicode MS" w:cs="Arial Unicode MS" w:eastAsia="Arial Unicode MS"/>
        </w:rPr>
        <w:t>’’則是使用於跨領域階層的問題。</w:t>
      </w:r>
      <w:r>
        <w:rPr>
          <w:rFonts w:eastAsia="Arial Unicode MS" w:cs="Arial Unicode MS" w:ascii="Arial Unicode MS" w:hAnsi="Arial Unicode MS"/>
        </w:rPr>
        <w:br/>
      </w:r>
      <w:r>
        <w:rPr>
          <w:rFonts w:ascii="Arial Unicode MS" w:hAnsi="Arial Unicode MS" w:cs="Arial Unicode MS" w:eastAsia="Arial Unicode MS"/>
        </w:rPr>
        <w:t>至於</w:t>
      </w:r>
      <w:r>
        <w:rPr>
          <w:rFonts w:eastAsia="Arial Unicode MS" w:cs="Arial Unicode MS" w:ascii="Arial Unicode MS" w:hAnsi="Arial Unicode MS"/>
        </w:rPr>
        <w:t>Gem</w:t>
      </w:r>
      <w:r>
        <w:rPr>
          <w:rFonts w:ascii="Arial Unicode MS" w:hAnsi="Arial Unicode MS" w:cs="Arial Unicode MS" w:eastAsia="Arial Unicode MS"/>
        </w:rPr>
        <w:t>，演講讓我了解到還可以給</w:t>
      </w:r>
      <w:r>
        <w:rPr>
          <w:rFonts w:eastAsia="Arial Unicode MS" w:cs="Arial Unicode MS" w:ascii="Arial Unicode MS" w:hAnsi="Arial Unicode MS"/>
        </w:rPr>
        <w:t>Gemini</w:t>
      </w:r>
      <w:r>
        <w:rPr>
          <w:rFonts w:ascii="Arial Unicode MS" w:hAnsi="Arial Unicode MS" w:cs="Arial Unicode MS" w:eastAsia="Arial Unicode MS"/>
        </w:rPr>
        <w:t>一個</w:t>
      </w:r>
      <w:r>
        <w:rPr>
          <w:rFonts w:ascii="Arial Unicode MS" w:hAnsi="Arial Unicode MS" w:cs="Arial Unicode MS" w:eastAsia="Arial Unicode MS"/>
          <w:color w:val="FF0000"/>
        </w:rPr>
        <w:t>人設</w:t>
      </w:r>
      <w:r>
        <w:rPr>
          <w:rFonts w:ascii="Arial Unicode MS" w:hAnsi="Arial Unicode MS" w:cs="Arial Unicode MS" w:eastAsia="Arial Unicode MS"/>
        </w:rPr>
        <w:t>，並且按照自己的</w:t>
      </w:r>
      <w:r>
        <w:rPr>
          <w:rFonts w:ascii="Arial Unicode MS" w:hAnsi="Arial Unicode MS" w:cs="Arial Unicode MS" w:eastAsia="Arial Unicode MS"/>
          <w:color w:val="FF0000"/>
        </w:rPr>
        <w:t>習慣去擬定</w:t>
      </w:r>
      <w:r>
        <w:rPr>
          <w:rFonts w:eastAsia="Arial Unicode MS" w:cs="Arial Unicode MS" w:ascii="Arial Unicode MS" w:hAnsi="Arial Unicode MS"/>
          <w:color w:val="FF0000"/>
        </w:rPr>
        <w:t>AI</w:t>
      </w:r>
      <w:r>
        <w:rPr>
          <w:rFonts w:ascii="Arial Unicode MS" w:hAnsi="Arial Unicode MS" w:cs="Arial Unicode MS" w:eastAsia="Arial Unicode MS"/>
        </w:rPr>
        <w:t>怎麼互動跟回答問題，這真是太厲害了</w:t>
      </w:r>
      <w:r>
        <w:rPr>
          <w:rFonts w:eastAsia="Arial Unicode MS" w:cs="Arial Unicode MS" w:ascii="Arial Unicode MS" w:hAnsi="Arial Unicode MS"/>
        </w:rPr>
        <w:t>!</w:t>
      </w:r>
      <w:r>
        <w:rPr>
          <w:rFonts w:ascii="Arial Unicode MS" w:hAnsi="Arial Unicode MS" w:cs="Arial Unicode MS" w:eastAsia="Arial Unicode MS"/>
        </w:rPr>
        <w:t>總之感謝張睿明博士可以抽空從陽明交大來我們課堂上演講，我們都獲益良多。</w:t>
      </w:r>
    </w:p>
    <w:sectPr>
      <w:type w:val="nextPage"/>
      <w:pgSz w:w="11906" w:h="16838"/>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8"/>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88"/>
    <w:family w:val="roman"/>
    <w:pitch w:val="variable"/>
  </w:font>
  <w:font w:name="Liberation Sans">
    <w:altName w:val="Arial"/>
    <w:charset w:val="88"/>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Unicode MS">
    <w:charset w:val="88"/>
    <w:family w:val="roman"/>
    <w:pitch w:val="variable"/>
  </w:font>
</w:fonts>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TW"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TW"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Style8">
    <w:name w:val="標題"/>
    <w:basedOn w:val="Normal"/>
    <w:next w:val="BodyText"/>
    <w:qFormat/>
    <w:pPr>
      <w:keepNext w:val="true"/>
      <w:spacing w:before="240" w:after="120"/>
    </w:pPr>
    <w:rPr>
      <w:rFonts w:ascii="Liberation Sans" w:hAnsi="Liberation Sans" w:eastAsia="Noto Sans TC"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9">
    <w:name w:val="索引"/>
    <w:basedOn w:val="Normal"/>
    <w:qFormat/>
    <w:pPr>
      <w:suppressLineNumbers/>
    </w:pPr>
    <w:rPr>
      <w:rFonts w:cs="Lucida Sans"/>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TW"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LibreOffice/25.2.7.2$Windows_X86_64 LibreOffice_project/5cbfd1ab6520636bb5f7b99185aa69bd7456825d</Application>
  <AppVersion>15.0000</AppVersion>
  <Pages>2</Pages>
  <Words>1539</Words>
  <Characters>1778</Characters>
  <CharactersWithSpaces>1863</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zh-TW</dc:language>
  <cp:lastModifiedBy/>
  <dcterms:modified xsi:type="dcterms:W3CDTF">2026-03-12T15:02:55Z</dcterms:modified>
  <cp:revision>2</cp:revision>
  <dc:subject/>
  <dc:title/>
</cp:coreProperties>
</file>